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D175A" w14:textId="67B2FC7D" w:rsidR="003218D6" w:rsidRDefault="003218D6" w:rsidP="003218D6">
      <w:pPr>
        <w:spacing w:after="120" w:line="360" w:lineRule="auto"/>
        <w:ind w:firstLine="284"/>
        <w:jc w:val="both"/>
        <w:rPr>
          <w:rFonts w:ascii="Times New Roman" w:hAnsi="Times New Roman" w:cs="Times New Roman"/>
          <w:b/>
          <w:bCs/>
          <w:sz w:val="24"/>
          <w:szCs w:val="24"/>
        </w:rPr>
      </w:pPr>
      <w:r>
        <w:rPr>
          <w:rFonts w:ascii="Times New Roman" w:hAnsi="Times New Roman" w:cs="Times New Roman"/>
          <w:b/>
          <w:bCs/>
          <w:sz w:val="24"/>
          <w:szCs w:val="24"/>
        </w:rPr>
        <w:t>BREVISSIMO COMUNICATO STAMPA</w:t>
      </w:r>
    </w:p>
    <w:p w14:paraId="315FBA4A" w14:textId="77777777" w:rsidR="003218D6" w:rsidRDefault="003218D6" w:rsidP="003218D6">
      <w:pPr>
        <w:spacing w:after="120" w:line="360" w:lineRule="auto"/>
        <w:ind w:firstLine="284"/>
        <w:jc w:val="both"/>
        <w:rPr>
          <w:rFonts w:ascii="Times New Roman" w:hAnsi="Times New Roman" w:cs="Times New Roman"/>
          <w:b/>
          <w:bCs/>
          <w:sz w:val="24"/>
          <w:szCs w:val="24"/>
        </w:rPr>
      </w:pPr>
    </w:p>
    <w:p w14:paraId="0CD30E0C" w14:textId="7755CB28" w:rsidR="005B3CCC" w:rsidRPr="003218D6" w:rsidRDefault="005B3CCC" w:rsidP="003218D6">
      <w:pPr>
        <w:spacing w:after="120" w:line="360" w:lineRule="auto"/>
        <w:ind w:firstLine="284"/>
        <w:jc w:val="both"/>
        <w:rPr>
          <w:rFonts w:ascii="Times New Roman" w:hAnsi="Times New Roman" w:cs="Times New Roman"/>
          <w:sz w:val="24"/>
          <w:szCs w:val="24"/>
        </w:rPr>
      </w:pPr>
      <w:r w:rsidRPr="003218D6">
        <w:rPr>
          <w:rFonts w:ascii="Times New Roman" w:hAnsi="Times New Roman" w:cs="Times New Roman"/>
          <w:b/>
          <w:bCs/>
          <w:sz w:val="24"/>
          <w:szCs w:val="24"/>
        </w:rPr>
        <w:t>In viaggio con… Don Chisciotte: aperte le iscrizioni ai partecipanti per l’edizione 2026</w:t>
      </w:r>
    </w:p>
    <w:p w14:paraId="4EDB8E35" w14:textId="77777777" w:rsidR="003218D6" w:rsidRDefault="003218D6" w:rsidP="003218D6">
      <w:pPr>
        <w:spacing w:after="120" w:line="360" w:lineRule="auto"/>
        <w:ind w:firstLine="284"/>
        <w:jc w:val="both"/>
        <w:rPr>
          <w:rFonts w:ascii="Times New Roman" w:hAnsi="Times New Roman" w:cs="Times New Roman"/>
          <w:sz w:val="24"/>
          <w:szCs w:val="24"/>
        </w:rPr>
      </w:pPr>
    </w:p>
    <w:p w14:paraId="17CE8727" w14:textId="08520D79" w:rsidR="005B3CCC" w:rsidRPr="003218D6" w:rsidRDefault="005B3CCC" w:rsidP="003218D6">
      <w:pPr>
        <w:spacing w:after="120" w:line="360" w:lineRule="auto"/>
        <w:ind w:firstLine="284"/>
        <w:jc w:val="both"/>
        <w:rPr>
          <w:rFonts w:ascii="Times New Roman" w:hAnsi="Times New Roman" w:cs="Times New Roman"/>
          <w:sz w:val="24"/>
          <w:szCs w:val="24"/>
        </w:rPr>
      </w:pPr>
      <w:r w:rsidRPr="003218D6">
        <w:rPr>
          <w:rFonts w:ascii="Times New Roman" w:hAnsi="Times New Roman" w:cs="Times New Roman"/>
          <w:sz w:val="24"/>
          <w:szCs w:val="24"/>
        </w:rPr>
        <w:t xml:space="preserve">Nel 2026 il progetto teatrale e letterario </w:t>
      </w:r>
      <w:r w:rsidRPr="003218D6">
        <w:rPr>
          <w:rFonts w:ascii="Times New Roman" w:hAnsi="Times New Roman" w:cs="Times New Roman"/>
          <w:i/>
          <w:iCs/>
          <w:sz w:val="24"/>
          <w:szCs w:val="24"/>
        </w:rPr>
        <w:t>In viaggio con… Don Chisciotte</w:t>
      </w:r>
      <w:r w:rsidRPr="003218D6">
        <w:rPr>
          <w:rFonts w:ascii="Times New Roman" w:hAnsi="Times New Roman" w:cs="Times New Roman"/>
          <w:sz w:val="24"/>
          <w:szCs w:val="24"/>
        </w:rPr>
        <w:t xml:space="preserve"> si amplia per la prima volta oltre la Val di Non, coinvolgendo anche la Piana Rotaliana. Nel mese di luglio andranno in scena dieci appuntamenti dal vivo nei comuni dei due territori e sono aperte le iscrizioni per attori e lettori non professionisti di ogni età, anche senza esperienza teatrale. Il percorso prevede un laboratorio gratuito condotto da Elena Galvani e Jacopo Laurino, con incontri propedeutici e prove tra fine maggio e luglio. Le attività si svolgeranno al Teatro Comunale di Contà a Cunevo. La partecipazione è limitata a 24 persone e richiede solo l’iscrizione all’associazione (15 euro) e la quota assicurativa (10 euro). Le iscrizioni sono aperte fino al 18 maggio 2026 tramite form online. L’iniziativa è dedicata al capolavoro di Miguel de Cervantes, scelto come punto di partenza per un percorso teatrale che intreccia letteratura e scena. Un’occasione per avvicinarsi al teatro e vivere un’esperienza collettiva tra parola e rappresentazione.</w:t>
      </w:r>
    </w:p>
    <w:p w14:paraId="5BD14C77" w14:textId="6428D63C" w:rsidR="00B07962" w:rsidRPr="003218D6" w:rsidRDefault="00B07962" w:rsidP="003218D6">
      <w:pPr>
        <w:spacing w:after="120" w:line="360" w:lineRule="auto"/>
        <w:ind w:firstLine="284"/>
        <w:jc w:val="both"/>
        <w:rPr>
          <w:rFonts w:ascii="Times New Roman" w:hAnsi="Times New Roman" w:cs="Times New Roman"/>
          <w:sz w:val="24"/>
          <w:szCs w:val="24"/>
        </w:rPr>
      </w:pPr>
    </w:p>
    <w:sectPr w:rsidR="00B07962" w:rsidRPr="003218D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CC"/>
    <w:rsid w:val="00314119"/>
    <w:rsid w:val="003218D6"/>
    <w:rsid w:val="00420D96"/>
    <w:rsid w:val="005B3CCC"/>
    <w:rsid w:val="00825DDB"/>
    <w:rsid w:val="009B3170"/>
    <w:rsid w:val="00AA6543"/>
    <w:rsid w:val="00B07962"/>
    <w:rsid w:val="00BE63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FC570"/>
  <w15:chartTrackingRefBased/>
  <w15:docId w15:val="{9365E43B-B87A-4B7B-99F5-8A7D670B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B3C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5B3C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5B3CC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B3CC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B3CC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B3CC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B3CC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B3CC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B3CC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B3CC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5B3CC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5B3CC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B3CC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B3CC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B3CC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B3CC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B3CC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B3CCC"/>
    <w:rPr>
      <w:rFonts w:eastAsiaTheme="majorEastAsia" w:cstheme="majorBidi"/>
      <w:color w:val="272727" w:themeColor="text1" w:themeTint="D8"/>
    </w:rPr>
  </w:style>
  <w:style w:type="paragraph" w:styleId="Titolo">
    <w:name w:val="Title"/>
    <w:basedOn w:val="Normale"/>
    <w:next w:val="Normale"/>
    <w:link w:val="TitoloCarattere"/>
    <w:uiPriority w:val="10"/>
    <w:qFormat/>
    <w:rsid w:val="005B3C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B3CC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B3CC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B3CC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B3CC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B3CCC"/>
    <w:rPr>
      <w:i/>
      <w:iCs/>
      <w:color w:val="404040" w:themeColor="text1" w:themeTint="BF"/>
    </w:rPr>
  </w:style>
  <w:style w:type="paragraph" w:styleId="Paragrafoelenco">
    <w:name w:val="List Paragraph"/>
    <w:basedOn w:val="Normale"/>
    <w:uiPriority w:val="34"/>
    <w:qFormat/>
    <w:rsid w:val="005B3CCC"/>
    <w:pPr>
      <w:ind w:left="720"/>
      <w:contextualSpacing/>
    </w:pPr>
  </w:style>
  <w:style w:type="character" w:styleId="Enfasiintensa">
    <w:name w:val="Intense Emphasis"/>
    <w:basedOn w:val="Carpredefinitoparagrafo"/>
    <w:uiPriority w:val="21"/>
    <w:qFormat/>
    <w:rsid w:val="005B3CCC"/>
    <w:rPr>
      <w:i/>
      <w:iCs/>
      <w:color w:val="2F5496" w:themeColor="accent1" w:themeShade="BF"/>
    </w:rPr>
  </w:style>
  <w:style w:type="paragraph" w:styleId="Citazioneintensa">
    <w:name w:val="Intense Quote"/>
    <w:basedOn w:val="Normale"/>
    <w:next w:val="Normale"/>
    <w:link w:val="CitazioneintensaCarattere"/>
    <w:uiPriority w:val="30"/>
    <w:qFormat/>
    <w:rsid w:val="005B3C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B3CCC"/>
    <w:rPr>
      <w:i/>
      <w:iCs/>
      <w:color w:val="2F5496" w:themeColor="accent1" w:themeShade="BF"/>
    </w:rPr>
  </w:style>
  <w:style w:type="character" w:styleId="Riferimentointenso">
    <w:name w:val="Intense Reference"/>
    <w:basedOn w:val="Carpredefinitoparagrafo"/>
    <w:uiPriority w:val="32"/>
    <w:qFormat/>
    <w:rsid w:val="005B3C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173</Words>
  <Characters>991</Characters>
  <Application>Microsoft Office Word</Application>
  <DocSecurity>0</DocSecurity>
  <Lines>8</Lines>
  <Paragraphs>2</Paragraphs>
  <ScaleCrop>false</ScaleCrop>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Jacopo Laurino</dc:creator>
  <cp:keywords/>
  <dc:description/>
  <cp:lastModifiedBy>Comune Novella</cp:lastModifiedBy>
  <cp:revision>2</cp:revision>
  <dcterms:created xsi:type="dcterms:W3CDTF">2026-05-06T06:43:00Z</dcterms:created>
  <dcterms:modified xsi:type="dcterms:W3CDTF">2026-05-06T06:43:00Z</dcterms:modified>
</cp:coreProperties>
</file>